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6ED0438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</w:p>
    <w:p w14:paraId="6AADA4A6" w14:textId="77777777" w:rsidR="00965EB4" w:rsidRDefault="00965EB4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</w:p>
    <w:p w14:paraId="641CD878" w14:textId="77777777" w:rsidR="00965EB4" w:rsidRDefault="00965EB4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</w:p>
    <w:p w14:paraId="65B39055" w14:textId="22925D95" w:rsidR="00C4103F" w:rsidRPr="0012157F" w:rsidRDefault="007118F0" w:rsidP="00965EB4">
      <w:pPr>
        <w:spacing w:after="8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57C6F06" w14:textId="77777777" w:rsidR="00264491" w:rsidRPr="00264491" w:rsidRDefault="00264491" w:rsidP="0026449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Zakup serwerów NAS z dyskami dla Gminy Brześć Kujawski </w:t>
            </w:r>
          </w:p>
          <w:p w14:paraId="211A4735" w14:textId="51BC08AE" w:rsidR="002578E4" w:rsidRPr="00A2540E" w:rsidRDefault="00264491" w:rsidP="0026449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 ramach Konkursu Grantowego "</w:t>
            </w:r>
            <w:proofErr w:type="spellStart"/>
            <w:r w:rsidRP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Cyberbezpieczny</w:t>
            </w:r>
            <w:proofErr w:type="spellEnd"/>
            <w:r w:rsidRP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Samorząd"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4EF2BFDC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20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p w14:paraId="203687BF" w14:textId="77777777" w:rsidR="00264491" w:rsidRDefault="00264491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p w14:paraId="65C8800D" w14:textId="77777777" w:rsidR="00264491" w:rsidRDefault="00264491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p w14:paraId="16DE9223" w14:textId="77777777" w:rsidR="00264491" w:rsidRPr="0012157F" w:rsidRDefault="00264491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149AAB2" w14:textId="77777777" w:rsidR="00965EB4" w:rsidRDefault="00965EB4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A5CD92" w14:textId="4AF9EEC4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386E049E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774"/>
      </w:tblGrid>
      <w:tr w:rsidR="002B749C" w:rsidRPr="005D4A02" w14:paraId="518BBD6F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452" w14:textId="77777777" w:rsidR="002B749C" w:rsidRPr="005D4A02" w:rsidRDefault="002B749C" w:rsidP="006339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D4A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263" w14:textId="77777777" w:rsidR="002B749C" w:rsidRPr="005D4A02" w:rsidRDefault="002B749C" w:rsidP="0063394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D4A02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965EB4" w:rsidRPr="007222F4" w14:paraId="489FE43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A87B" w14:textId="6EDDCD58" w:rsidR="00965EB4" w:rsidRPr="007222F4" w:rsidRDefault="00965EB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9205" w14:textId="7399057B" w:rsidR="00965EB4" w:rsidRPr="00450B5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  <w:b/>
                <w:bCs/>
              </w:rPr>
              <w:t>Zdolność techniczna lub zawodowa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2BD96C5" w14:textId="77777777" w:rsidR="00965EB4" w:rsidRDefault="00965EB4" w:rsidP="00965EB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>O udzielenie zamówienia publicznego mogą ubiegać się wykonawcy, którzy spełniają warunki, dotyczące  zdolności technicznej lub zawodowej</w:t>
            </w:r>
            <w:r>
              <w:rPr>
                <w:rFonts w:ascii="Arial" w:hAnsi="Arial" w:cs="Arial"/>
              </w:rPr>
              <w:t>:</w:t>
            </w:r>
          </w:p>
          <w:p w14:paraId="0E4DCBF3" w14:textId="5BB28C06" w:rsidR="00965EB4" w:rsidRDefault="00965EB4" w:rsidP="00965EB4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Wykonawca powinien wykazać, że w ciągu ostatnich 3 lat zrealizował </w:t>
            </w:r>
            <w:r w:rsidR="00B677B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co najmniej dwa zamówienia polegające na dostawie wyposażenia sprzętu IT o wartości nie mniejszej niż 50 000,00 zł każda.</w:t>
            </w:r>
          </w:p>
          <w:p w14:paraId="490E675B" w14:textId="6BB29D37" w:rsidR="00965EB4" w:rsidRPr="007222F4" w:rsidRDefault="00965EB4" w:rsidP="00965EB4">
            <w:pPr>
              <w:spacing w:before="60" w:after="60" w:line="360" w:lineRule="auto"/>
              <w:jc w:val="both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 xml:space="preserve">Ocena spełniania warunków udziału w postępowaniu będzie dokonana </w:t>
            </w:r>
            <w:r w:rsidR="00B677B3">
              <w:rPr>
                <w:rFonts w:ascii="Arial" w:hAnsi="Arial" w:cs="Arial"/>
              </w:rPr>
              <w:br/>
            </w:r>
            <w:r w:rsidRPr="00DE538C">
              <w:rPr>
                <w:rFonts w:ascii="Arial" w:hAnsi="Arial" w:cs="Arial"/>
              </w:rPr>
              <w:t>na zasadzie spełnia/nie spełnia.</w:t>
            </w:r>
          </w:p>
        </w:tc>
      </w:tr>
      <w:tr w:rsidR="00965EB4" w:rsidRPr="007222F4" w14:paraId="3677436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3A1" w14:textId="18620BDB" w:rsidR="00965EB4" w:rsidRPr="00DE538C" w:rsidRDefault="00965EB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BF1" w14:textId="5E900971" w:rsidR="00965EB4" w:rsidRPr="00450B5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  <w:b/>
                <w:bCs/>
              </w:rPr>
              <w:t>Zdolność do występowania w obrocie gospodarczym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9A76916" w14:textId="3E463B6B" w:rsidR="00965EB4" w:rsidRPr="00DE538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</w:tbl>
    <w:p w14:paraId="42AD7C88" w14:textId="1C288918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lastRenderedPageBreak/>
        <w:t>(wskazać nazwę/y podmiotu/ów)</w:t>
      </w:r>
    </w:p>
    <w:p w14:paraId="7A9C55C0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E110FE" w14:textId="79DBA6D6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47CA586B" w14:textId="77777777" w:rsidR="00566BD9" w:rsidRDefault="00566BD9" w:rsidP="00264491">
      <w:pPr>
        <w:spacing w:before="120" w:after="24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5EE17" w14:textId="77777777" w:rsidR="00F17925" w:rsidRDefault="00F17925" w:rsidP="0038231F">
      <w:pPr>
        <w:spacing w:after="0" w:line="240" w:lineRule="auto"/>
      </w:pPr>
      <w:r>
        <w:separator/>
      </w:r>
    </w:p>
  </w:endnote>
  <w:endnote w:type="continuationSeparator" w:id="0">
    <w:p w14:paraId="7816C6EB" w14:textId="77777777" w:rsidR="00F17925" w:rsidRDefault="00F179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E341E" w14:textId="77777777" w:rsidR="00F17925" w:rsidRDefault="00F17925" w:rsidP="0038231F">
      <w:pPr>
        <w:spacing w:after="0" w:line="240" w:lineRule="auto"/>
      </w:pPr>
      <w:r>
        <w:separator/>
      </w:r>
    </w:p>
  </w:footnote>
  <w:footnote w:type="continuationSeparator" w:id="0">
    <w:p w14:paraId="62E28AD3" w14:textId="77777777" w:rsidR="00F17925" w:rsidRDefault="00F17925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4C09CBE5" w:rsidR="00B71F2C" w:rsidRDefault="00965EB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DFDDE5" wp14:editId="5D505B87">
          <wp:simplePos x="0" y="0"/>
          <wp:positionH relativeFrom="page">
            <wp:posOffset>899795</wp:posOffset>
          </wp:positionH>
          <wp:positionV relativeFrom="paragraph">
            <wp:posOffset>170815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E67F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64491"/>
    <w:rsid w:val="00284368"/>
    <w:rsid w:val="00287AE8"/>
    <w:rsid w:val="00290B01"/>
    <w:rsid w:val="00292198"/>
    <w:rsid w:val="002B2AD9"/>
    <w:rsid w:val="002B749C"/>
    <w:rsid w:val="002C1C7B"/>
    <w:rsid w:val="002C4137"/>
    <w:rsid w:val="002C4948"/>
    <w:rsid w:val="002E641A"/>
    <w:rsid w:val="003016FD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6AF9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2850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42EE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0991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65EB4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92745"/>
    <w:rsid w:val="00AA5E79"/>
    <w:rsid w:val="00AC5247"/>
    <w:rsid w:val="00AE6FF2"/>
    <w:rsid w:val="00B0088C"/>
    <w:rsid w:val="00B03CC1"/>
    <w:rsid w:val="00B15219"/>
    <w:rsid w:val="00B15FD3"/>
    <w:rsid w:val="00B27A0C"/>
    <w:rsid w:val="00B3093F"/>
    <w:rsid w:val="00B34079"/>
    <w:rsid w:val="00B36ABD"/>
    <w:rsid w:val="00B677B3"/>
    <w:rsid w:val="00B71F2C"/>
    <w:rsid w:val="00B8005E"/>
    <w:rsid w:val="00B8430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3141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1D6D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17925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4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9</cp:revision>
  <cp:lastPrinted>2016-07-26T10:32:00Z</cp:lastPrinted>
  <dcterms:created xsi:type="dcterms:W3CDTF">2025-01-16T10:19:00Z</dcterms:created>
  <dcterms:modified xsi:type="dcterms:W3CDTF">2025-07-09T06:13:00Z</dcterms:modified>
</cp:coreProperties>
</file>